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7AB2" w14:textId="3BAE4DC0" w:rsidR="003E63B8" w:rsidRPr="00493EFC" w:rsidRDefault="003E63B8" w:rsidP="003E63B8">
      <w:pPr>
        <w:spacing w:after="0" w:line="240" w:lineRule="auto"/>
        <w:ind w:right="-22" w:firstLine="567"/>
        <w:jc w:val="center"/>
        <w:rPr>
          <w:rFonts w:ascii="Times Unicode" w:hAnsi="Times Unicode"/>
          <w:b/>
          <w:bCs/>
          <w:sz w:val="32"/>
          <w:szCs w:val="32"/>
          <w:lang w:val="af-ZA"/>
        </w:rPr>
      </w:pPr>
      <w:r w:rsidRPr="00493EFC">
        <w:rPr>
          <w:rFonts w:ascii="Times Unicode" w:hAnsi="Times Unicode"/>
          <w:b/>
          <w:bCs/>
          <w:sz w:val="32"/>
          <w:szCs w:val="32"/>
          <w:lang w:val="af-ZA"/>
        </w:rPr>
        <w:t>&lt;&lt;</w:t>
      </w:r>
      <w:r w:rsidRPr="003E63B8">
        <w:rPr>
          <w:rFonts w:ascii="Times Unicode" w:hAnsi="Times Unicode"/>
          <w:b/>
          <w:bCs/>
          <w:sz w:val="32"/>
          <w:szCs w:val="32"/>
        </w:rPr>
        <w:t>Հուշարձանների</w:t>
      </w:r>
      <w:r w:rsidRPr="00493EFC">
        <w:rPr>
          <w:rFonts w:ascii="Times Unicode" w:hAnsi="Times Unicode"/>
          <w:b/>
          <w:bCs/>
          <w:sz w:val="32"/>
          <w:szCs w:val="32"/>
          <w:lang w:val="af-ZA"/>
        </w:rPr>
        <w:t xml:space="preserve"> </w:t>
      </w:r>
      <w:r w:rsidRPr="003E63B8">
        <w:rPr>
          <w:rFonts w:ascii="Times Unicode" w:hAnsi="Times Unicode"/>
          <w:b/>
          <w:bCs/>
          <w:sz w:val="32"/>
          <w:szCs w:val="32"/>
        </w:rPr>
        <w:t>վերականգնման</w:t>
      </w:r>
      <w:r w:rsidRPr="00493EFC">
        <w:rPr>
          <w:rFonts w:ascii="Times Unicode" w:hAnsi="Times Unicode"/>
          <w:b/>
          <w:bCs/>
          <w:sz w:val="32"/>
          <w:szCs w:val="32"/>
          <w:lang w:val="af-ZA"/>
        </w:rPr>
        <w:t xml:space="preserve"> </w:t>
      </w:r>
      <w:r w:rsidRPr="003E63B8">
        <w:rPr>
          <w:rFonts w:ascii="Times Unicode" w:hAnsi="Times Unicode"/>
          <w:b/>
          <w:bCs/>
          <w:sz w:val="32"/>
          <w:szCs w:val="32"/>
        </w:rPr>
        <w:t>կենտրոն</w:t>
      </w:r>
      <w:r w:rsidRPr="00493EFC">
        <w:rPr>
          <w:rFonts w:ascii="Times Unicode" w:hAnsi="Times Unicode"/>
          <w:b/>
          <w:bCs/>
          <w:sz w:val="32"/>
          <w:szCs w:val="32"/>
          <w:lang w:val="af-ZA"/>
        </w:rPr>
        <w:t xml:space="preserve">&gt;&gt; </w:t>
      </w:r>
      <w:r w:rsidRPr="003E63B8">
        <w:rPr>
          <w:rFonts w:ascii="Times Unicode" w:hAnsi="Times Unicode"/>
          <w:b/>
          <w:bCs/>
          <w:sz w:val="32"/>
          <w:szCs w:val="32"/>
        </w:rPr>
        <w:t>ՓԲԸ</w:t>
      </w:r>
    </w:p>
    <w:p w14:paraId="26A24E9B" w14:textId="77777777" w:rsidR="003E63B8" w:rsidRPr="00493EFC" w:rsidRDefault="003E63B8" w:rsidP="0088445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5A94E2EE" w14:textId="31DDD788" w:rsidR="00841A23" w:rsidRPr="00493EFC" w:rsidRDefault="00841A23" w:rsidP="0088445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841A23">
        <w:rPr>
          <w:rFonts w:ascii="Times Unicode" w:hAnsi="Times Unicode"/>
          <w:sz w:val="24"/>
          <w:szCs w:val="24"/>
        </w:rPr>
        <w:t>Հայտարարություն</w:t>
      </w:r>
      <w:r w:rsidRPr="00493EFC">
        <w:rPr>
          <w:rFonts w:ascii="Times Unicode" w:hAnsi="Times Unicode"/>
          <w:sz w:val="24"/>
          <w:szCs w:val="24"/>
          <w:lang w:val="af-ZA"/>
        </w:rPr>
        <w:br/>
      </w:r>
      <w:r w:rsidRPr="00841A23">
        <w:rPr>
          <w:rFonts w:ascii="Times Unicode" w:hAnsi="Times Unicode"/>
          <w:sz w:val="24"/>
          <w:szCs w:val="24"/>
        </w:rPr>
        <w:t>Աճուրդի</w:t>
      </w:r>
      <w:r w:rsidRPr="00493EF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կազմակերպման</w:t>
      </w:r>
      <w:r w:rsidRPr="00493EF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և</w:t>
      </w:r>
      <w:r w:rsidRPr="00493EF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անցկացման</w:t>
      </w:r>
      <w:r w:rsidRPr="00493EF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մասին</w:t>
      </w:r>
    </w:p>
    <w:p w14:paraId="1EB56038" w14:textId="728F37BD" w:rsidR="00841A23" w:rsidRPr="00FF2661" w:rsidRDefault="00841A23" w:rsidP="00200641">
      <w:pPr>
        <w:spacing w:after="0" w:line="240" w:lineRule="auto"/>
        <w:ind w:right="-22" w:firstLine="540"/>
        <w:jc w:val="both"/>
        <w:rPr>
          <w:rFonts w:ascii="Times Unicode" w:hAnsi="Times Unicode"/>
          <w:sz w:val="24"/>
          <w:szCs w:val="24"/>
          <w:lang w:val="af-ZA"/>
        </w:rPr>
      </w:pPr>
      <w:r w:rsidRPr="00493EFC">
        <w:rPr>
          <w:rFonts w:ascii="Times Unicode" w:hAnsi="Times Unicode"/>
          <w:sz w:val="24"/>
          <w:szCs w:val="24"/>
          <w:lang w:val="af-ZA"/>
        </w:rPr>
        <w:br/>
      </w:r>
      <w:r w:rsidR="00200641">
        <w:rPr>
          <w:rFonts w:ascii="Times Unicode" w:hAnsi="Times Unicode"/>
          <w:sz w:val="24"/>
          <w:szCs w:val="24"/>
          <w:lang w:val="af-ZA"/>
        </w:rPr>
        <w:t xml:space="preserve">         </w:t>
      </w:r>
      <w:r w:rsidR="00BA31E0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05.06</w:t>
      </w:r>
      <w:r w:rsidR="006A15EA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.2026</w:t>
      </w:r>
      <w:r w:rsidR="00200641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 xml:space="preserve">թ. </w:t>
      </w:r>
      <w:r w:rsidRPr="00200641">
        <w:rPr>
          <w:rFonts w:ascii="Times Unicode" w:hAnsi="Times Unicode"/>
          <w:b/>
          <w:bCs/>
          <w:color w:val="FF0000"/>
          <w:sz w:val="24"/>
          <w:szCs w:val="24"/>
        </w:rPr>
        <w:t>ժամը</w:t>
      </w:r>
      <w:r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 xml:space="preserve"> </w:t>
      </w:r>
      <w:r w:rsidR="002051FF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16:30</w:t>
      </w:r>
      <w:r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-</w:t>
      </w:r>
      <w:r w:rsidRPr="00841A23">
        <w:rPr>
          <w:rFonts w:ascii="Times Unicode" w:hAnsi="Times Unicode"/>
          <w:sz w:val="24"/>
          <w:szCs w:val="24"/>
        </w:rPr>
        <w:t>ին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&lt;&lt;</w:t>
      </w:r>
      <w:r w:rsidRPr="00841A23">
        <w:rPr>
          <w:rFonts w:ascii="Times Unicode" w:hAnsi="Times Unicode"/>
          <w:sz w:val="24"/>
          <w:szCs w:val="24"/>
        </w:rPr>
        <w:t>Հուշարձանների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վերականգնման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կենտրոն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&gt;&gt; </w:t>
      </w:r>
      <w:r w:rsidRPr="00841A23">
        <w:rPr>
          <w:rFonts w:ascii="Times Unicode" w:hAnsi="Times Unicode"/>
          <w:sz w:val="24"/>
          <w:szCs w:val="24"/>
        </w:rPr>
        <w:t>ՓԲԸ</w:t>
      </w:r>
      <w:r w:rsidRPr="00FF2661">
        <w:rPr>
          <w:rFonts w:ascii="Times Unicode" w:hAnsi="Times Unicode"/>
          <w:sz w:val="24"/>
          <w:szCs w:val="24"/>
          <w:lang w:val="af-ZA"/>
        </w:rPr>
        <w:t>-</w:t>
      </w:r>
      <w:r w:rsidRPr="00841A23">
        <w:rPr>
          <w:rFonts w:ascii="Times Unicode" w:hAnsi="Times Unicode"/>
          <w:sz w:val="24"/>
          <w:szCs w:val="24"/>
        </w:rPr>
        <w:t>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սնանկության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գործով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կառավարիչ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Մ</w:t>
      </w:r>
      <w:r w:rsidRPr="00FF2661">
        <w:rPr>
          <w:rFonts w:ascii="Times Unicode" w:hAnsi="Times Unicode"/>
          <w:sz w:val="24"/>
          <w:szCs w:val="24"/>
          <w:lang w:val="af-ZA"/>
        </w:rPr>
        <w:t>.</w:t>
      </w:r>
      <w:r w:rsidRPr="00841A23">
        <w:rPr>
          <w:rFonts w:ascii="Times Unicode" w:hAnsi="Times Unicode"/>
          <w:sz w:val="24"/>
          <w:szCs w:val="24"/>
        </w:rPr>
        <w:t>Պետրոսյանի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կողմից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ք</w:t>
      </w:r>
      <w:r w:rsidRPr="00FF2661">
        <w:rPr>
          <w:rFonts w:ascii="Times Unicode" w:hAnsi="Times Unicode"/>
          <w:sz w:val="24"/>
          <w:szCs w:val="24"/>
          <w:lang w:val="af-ZA"/>
        </w:rPr>
        <w:t>.</w:t>
      </w:r>
      <w:r w:rsidRPr="00841A23">
        <w:rPr>
          <w:rFonts w:ascii="Times Unicode" w:hAnsi="Times Unicode"/>
          <w:sz w:val="24"/>
          <w:szCs w:val="24"/>
        </w:rPr>
        <w:t>Երևան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841A23">
        <w:rPr>
          <w:rFonts w:ascii="Times Unicode" w:hAnsi="Times Unicode"/>
          <w:sz w:val="24"/>
          <w:szCs w:val="24"/>
        </w:rPr>
        <w:t>Արշակունյաց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5 </w:t>
      </w:r>
      <w:r w:rsidRPr="00841A23">
        <w:rPr>
          <w:rFonts w:ascii="Times Unicode" w:hAnsi="Times Unicode"/>
          <w:sz w:val="24"/>
          <w:szCs w:val="24"/>
        </w:rPr>
        <w:t>շենք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311 </w:t>
      </w:r>
      <w:r w:rsidRPr="00841A23">
        <w:rPr>
          <w:rFonts w:ascii="Times Unicode" w:hAnsi="Times Unicode"/>
          <w:sz w:val="24"/>
          <w:szCs w:val="24"/>
        </w:rPr>
        <w:t>սենյակ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հասցեում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կանցկացվի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&lt;&lt;</w:t>
      </w:r>
      <w:r w:rsidRPr="00841A23">
        <w:rPr>
          <w:rFonts w:ascii="Times Unicode" w:hAnsi="Times Unicode"/>
          <w:sz w:val="24"/>
          <w:szCs w:val="24"/>
        </w:rPr>
        <w:t>Հուշարձանների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վերականգնման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կենտրոն</w:t>
      </w:r>
      <w:r w:rsidRPr="00FF2661">
        <w:rPr>
          <w:rFonts w:ascii="Times Unicode" w:hAnsi="Times Unicode"/>
          <w:sz w:val="24"/>
          <w:szCs w:val="24"/>
          <w:lang w:val="af-ZA"/>
        </w:rPr>
        <w:t>&gt;&gt;</w:t>
      </w:r>
      <w:r w:rsidR="00554CD6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ՓԲԸ</w:t>
      </w:r>
      <w:r w:rsidRPr="00FF2661">
        <w:rPr>
          <w:rFonts w:ascii="Times Unicode" w:hAnsi="Times Unicode"/>
          <w:sz w:val="24"/>
          <w:szCs w:val="24"/>
          <w:lang w:val="af-ZA"/>
        </w:rPr>
        <w:t>-</w:t>
      </w:r>
      <w:r w:rsidRPr="00841A23">
        <w:rPr>
          <w:rFonts w:ascii="Times Unicode" w:hAnsi="Times Unicode"/>
          <w:sz w:val="24"/>
          <w:szCs w:val="24"/>
        </w:rPr>
        <w:t>ին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սեփականության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իրավունքով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պատկանող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գույքի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41A23">
        <w:rPr>
          <w:rFonts w:ascii="Times Unicode" w:hAnsi="Times Unicode"/>
          <w:sz w:val="24"/>
          <w:szCs w:val="24"/>
        </w:rPr>
        <w:t>կրկնաճուրդը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6A15EA">
        <w:rPr>
          <w:rFonts w:ascii="Times Unicode" w:hAnsi="Times Unicode"/>
          <w:sz w:val="24"/>
          <w:szCs w:val="24"/>
        </w:rPr>
        <w:t>չի</w:t>
      </w:r>
      <w:r w:rsidR="006A15EA" w:rsidRPr="006A15EA">
        <w:rPr>
          <w:rFonts w:ascii="Times Unicode" w:hAnsi="Times Unicode"/>
          <w:sz w:val="24"/>
          <w:szCs w:val="24"/>
          <w:lang w:val="af-ZA"/>
        </w:rPr>
        <w:t xml:space="preserve"> </w:t>
      </w:r>
      <w:r w:rsidR="006A15EA">
        <w:rPr>
          <w:rFonts w:ascii="Times Unicode" w:hAnsi="Times Unicode"/>
          <w:sz w:val="24"/>
          <w:szCs w:val="24"/>
          <w:lang w:val="af-ZA"/>
        </w:rPr>
        <w:t>կայացել հայտեր չլինելու պատճառով</w:t>
      </w:r>
      <w:r w:rsidR="002051FF">
        <w:rPr>
          <w:rFonts w:ascii="Times Unicode" w:hAnsi="Times Unicode"/>
          <w:sz w:val="24"/>
          <w:szCs w:val="24"/>
          <w:lang w:val="af-ZA"/>
        </w:rPr>
        <w:t>:</w:t>
      </w:r>
    </w:p>
    <w:p w14:paraId="1ACB9AAB" w14:textId="1A2D5E21" w:rsidR="003E63B8" w:rsidRPr="00FF2661" w:rsidRDefault="00366887" w:rsidP="0088445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21.08</w:t>
      </w:r>
      <w:r w:rsidR="00BA7F37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.2026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-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</w:rPr>
        <w:t>ին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 xml:space="preserve"> 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</w:rPr>
        <w:t>ժամը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 xml:space="preserve"> </w:t>
      </w:r>
      <w:r w:rsidR="00200641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16:30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  <w:lang w:val="af-ZA"/>
        </w:rPr>
        <w:t>-</w:t>
      </w:r>
      <w:r w:rsidR="00841A23" w:rsidRPr="00200641">
        <w:rPr>
          <w:rFonts w:ascii="Times Unicode" w:hAnsi="Times Unicode"/>
          <w:b/>
          <w:bCs/>
          <w:color w:val="FF0000"/>
          <w:sz w:val="24"/>
          <w:szCs w:val="24"/>
        </w:rPr>
        <w:t>ին</w:t>
      </w:r>
      <w:r w:rsidR="00841A23" w:rsidRPr="00FF2661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&lt;&lt;</w:t>
      </w:r>
      <w:r w:rsidR="00841A23" w:rsidRPr="00841A23">
        <w:rPr>
          <w:rFonts w:ascii="Times Unicode" w:hAnsi="Times Unicode"/>
          <w:sz w:val="24"/>
          <w:szCs w:val="24"/>
        </w:rPr>
        <w:t>Հուշարձանների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վերականգնման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կենտրոն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&gt;&gt; </w:t>
      </w:r>
      <w:r w:rsidR="00841A23" w:rsidRPr="00841A23">
        <w:rPr>
          <w:rFonts w:ascii="Times Unicode" w:hAnsi="Times Unicode"/>
          <w:sz w:val="24"/>
          <w:szCs w:val="24"/>
        </w:rPr>
        <w:t>ՓԲԸ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-</w:t>
      </w:r>
      <w:r w:rsidR="00841A23" w:rsidRPr="00841A23">
        <w:rPr>
          <w:rFonts w:ascii="Times Unicode" w:hAnsi="Times Unicode"/>
          <w:sz w:val="24"/>
          <w:szCs w:val="24"/>
        </w:rPr>
        <w:t>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սնանկության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գործով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կառավարիչ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Մ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.</w:t>
      </w:r>
      <w:r w:rsidR="00841A23" w:rsidRPr="00841A23">
        <w:rPr>
          <w:rFonts w:ascii="Times Unicode" w:hAnsi="Times Unicode"/>
          <w:sz w:val="24"/>
          <w:szCs w:val="24"/>
        </w:rPr>
        <w:t>Պետրոսյանի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կողմից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C82201">
        <w:rPr>
          <w:rFonts w:ascii="Times Unicode" w:hAnsi="Times Unicode"/>
          <w:sz w:val="24"/>
          <w:szCs w:val="24"/>
          <w:lang w:val="af-ZA"/>
        </w:rPr>
        <w:t xml:space="preserve">ք. Երևան, Բագրատունյաց 70 </w:t>
      </w:r>
      <w:r w:rsidR="00841A23" w:rsidRPr="00841A23">
        <w:rPr>
          <w:rFonts w:ascii="Times Unicode" w:hAnsi="Times Unicode"/>
          <w:sz w:val="24"/>
          <w:szCs w:val="24"/>
        </w:rPr>
        <w:t>հասցեում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կանցկացվի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&lt;&lt;</w:t>
      </w:r>
      <w:r w:rsidR="00841A23" w:rsidRPr="00841A23">
        <w:rPr>
          <w:rFonts w:ascii="Times Unicode" w:hAnsi="Times Unicode"/>
          <w:sz w:val="24"/>
          <w:szCs w:val="24"/>
        </w:rPr>
        <w:t>Հուշարձանների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վերականգնման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կենտրոն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&gt;&gt;</w:t>
      </w:r>
      <w:r w:rsidR="00554CD6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ՓԲԸ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-</w:t>
      </w:r>
      <w:r w:rsidR="00841A23" w:rsidRPr="00841A23">
        <w:rPr>
          <w:rFonts w:ascii="Times Unicode" w:hAnsi="Times Unicode"/>
          <w:sz w:val="24"/>
          <w:szCs w:val="24"/>
        </w:rPr>
        <w:t>ին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սեփականության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իրավունքով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պատկանող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գույքի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կրկնաճուրդը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, </w:t>
      </w:r>
      <w:r w:rsidR="00841A23" w:rsidRPr="00841A23">
        <w:rPr>
          <w:rFonts w:ascii="Times Unicode" w:hAnsi="Times Unicode"/>
          <w:sz w:val="24"/>
          <w:szCs w:val="24"/>
        </w:rPr>
        <w:t>հետևյալ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առանձին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 w:rsidR="00841A23" w:rsidRPr="00841A23">
        <w:rPr>
          <w:rFonts w:ascii="Times Unicode" w:hAnsi="Times Unicode"/>
          <w:sz w:val="24"/>
          <w:szCs w:val="24"/>
        </w:rPr>
        <w:t>լոտերով</w:t>
      </w:r>
      <w:r w:rsidR="00841A23" w:rsidRPr="00FF2661">
        <w:rPr>
          <w:rFonts w:ascii="Times Unicode" w:hAnsi="Times Unicode"/>
          <w:sz w:val="24"/>
          <w:szCs w:val="24"/>
          <w:lang w:val="af-ZA"/>
        </w:rPr>
        <w:t>.</w:t>
      </w:r>
    </w:p>
    <w:p w14:paraId="24A0C9E1" w14:textId="518D5840" w:rsidR="003E63B8" w:rsidRPr="00FF2661" w:rsidRDefault="003E63B8" w:rsidP="00884457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 w:rsidRPr="003E63B8">
        <w:rPr>
          <w:rFonts w:ascii="Times Unicode" w:hAnsi="Times Unicode"/>
          <w:b/>
          <w:bCs/>
          <w:sz w:val="24"/>
          <w:szCs w:val="24"/>
        </w:rPr>
        <w:t>ԼՈՏ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1. </w:t>
      </w:r>
      <w:r w:rsidRPr="003E63B8">
        <w:rPr>
          <w:rFonts w:ascii="Times Unicode" w:hAnsi="Times Unicode"/>
          <w:b/>
          <w:bCs/>
          <w:sz w:val="24"/>
          <w:szCs w:val="24"/>
        </w:rPr>
        <w:t>Ֆրեզերային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</w:t>
      </w:r>
      <w:r w:rsidRPr="003E63B8">
        <w:rPr>
          <w:rFonts w:ascii="Times Unicode" w:hAnsi="Times Unicode"/>
          <w:b/>
          <w:bCs/>
          <w:sz w:val="24"/>
          <w:szCs w:val="24"/>
        </w:rPr>
        <w:t>հաստոց</w:t>
      </w:r>
      <w:r>
        <w:rPr>
          <w:rFonts w:ascii="Times Unicode" w:hAnsi="Times Unicode"/>
          <w:sz w:val="24"/>
          <w:szCs w:val="24"/>
        </w:rPr>
        <w:t>՝</w:t>
      </w:r>
      <w:r w:rsidRPr="00FF2661"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շ</w:t>
      </w:r>
      <w:r w:rsidRPr="00CD4F41">
        <w:rPr>
          <w:rFonts w:ascii="Times Unicode" w:hAnsi="Times Unicode"/>
        </w:rPr>
        <w:t>ահագործումից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հանված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ոչ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պիտանի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ինտենսիվ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շահագործված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ֆիզիկապես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մաշված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քարի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մշակման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փոքր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հաստոց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առանց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շարժիչի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բացակայում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են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ատամնանիվի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վրայից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ատամները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և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դրանց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ամրակները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և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այլ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դետալներ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30 </w:t>
      </w:r>
      <w:r w:rsidRPr="00CD4F41">
        <w:rPr>
          <w:rFonts w:ascii="Times Unicode" w:hAnsi="Times Unicode"/>
        </w:rPr>
        <w:t>տարվա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արտադրության</w:t>
      </w:r>
      <w:r w:rsidRPr="00FF2661">
        <w:rPr>
          <w:rFonts w:ascii="Times Unicode" w:hAnsi="Times Unicode"/>
          <w:lang w:val="af-ZA"/>
        </w:rPr>
        <w:t>:</w:t>
      </w:r>
    </w:p>
    <w:p w14:paraId="367F60EC" w14:textId="4C154B44" w:rsidR="003E63B8" w:rsidRPr="00FF2661" w:rsidRDefault="003E63B8" w:rsidP="00884457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b/>
          <w:bCs/>
          <w:lang w:val="af-ZA"/>
        </w:rPr>
        <w:t>48.065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ՀՀ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3E63B8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lang w:val="af-ZA"/>
        </w:rPr>
        <w:t>:</w:t>
      </w:r>
    </w:p>
    <w:p w14:paraId="78651E83" w14:textId="7F8F3E6D" w:rsidR="003E63B8" w:rsidRPr="00FF2661" w:rsidRDefault="003E63B8" w:rsidP="00884457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 w:rsidRPr="003E63B8">
        <w:rPr>
          <w:rFonts w:ascii="Times Unicode" w:hAnsi="Times Unicode"/>
          <w:b/>
          <w:bCs/>
          <w:sz w:val="24"/>
          <w:szCs w:val="24"/>
        </w:rPr>
        <w:t>ԼՈՏ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2. </w:t>
      </w:r>
      <w:r w:rsidRPr="003E63B8">
        <w:rPr>
          <w:rFonts w:ascii="Times Unicode" w:hAnsi="Times Unicode"/>
          <w:b/>
          <w:bCs/>
          <w:sz w:val="24"/>
          <w:szCs w:val="24"/>
        </w:rPr>
        <w:t>Վագոն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</w:t>
      </w:r>
      <w:r w:rsidRPr="003E63B8">
        <w:rPr>
          <w:rFonts w:ascii="Times Unicode" w:hAnsi="Times Unicode"/>
          <w:b/>
          <w:bCs/>
          <w:sz w:val="24"/>
          <w:szCs w:val="24"/>
        </w:rPr>
        <w:t>տնակ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3*9 </w:t>
      </w:r>
      <w:r>
        <w:rPr>
          <w:rFonts w:ascii="Times Unicode" w:hAnsi="Times Unicode"/>
          <w:b/>
          <w:bCs/>
          <w:sz w:val="24"/>
          <w:szCs w:val="24"/>
        </w:rPr>
        <w:t>չափի</w:t>
      </w:r>
      <w:r w:rsidRPr="003E63B8">
        <w:rPr>
          <w:rFonts w:ascii="Times Unicode" w:hAnsi="Times Unicode"/>
          <w:b/>
          <w:bCs/>
          <w:sz w:val="24"/>
          <w:szCs w:val="24"/>
        </w:rPr>
        <w:t>՝</w:t>
      </w:r>
      <w:r w:rsidRPr="00FF2661">
        <w:rPr>
          <w:rFonts w:ascii="Times Unicode" w:hAnsi="Times Unicode"/>
          <w:b/>
          <w:bCs/>
          <w:sz w:val="24"/>
          <w:szCs w:val="24"/>
          <w:lang w:val="af-ZA"/>
        </w:rPr>
        <w:t xml:space="preserve"> </w:t>
      </w:r>
      <w:r w:rsidRPr="00554CD6">
        <w:rPr>
          <w:rFonts w:ascii="Times Unicode" w:hAnsi="Times Unicode"/>
          <w:sz w:val="24"/>
          <w:szCs w:val="24"/>
        </w:rPr>
        <w:t>ի</w:t>
      </w:r>
      <w:r w:rsidRPr="00CD4F41">
        <w:rPr>
          <w:rFonts w:ascii="Times Unicode" w:hAnsi="Times Unicode"/>
        </w:rPr>
        <w:t>նտենսիվ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շահագործված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ֆիզիկապես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մաշված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արտաքին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երեսպատման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մետաղական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թիթեղյա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շերտը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ժանգոտված</w:t>
      </w:r>
      <w:r w:rsidRPr="00FF2661">
        <w:rPr>
          <w:rFonts w:ascii="Times Unicode" w:hAnsi="Times Unicode"/>
          <w:lang w:val="af-ZA"/>
        </w:rPr>
        <w:t xml:space="preserve">, </w:t>
      </w:r>
      <w:r>
        <w:rPr>
          <w:rFonts w:ascii="Times Unicode" w:hAnsi="Times Unicode"/>
        </w:rPr>
        <w:t>խարխլված</w:t>
      </w:r>
      <w:r w:rsidRPr="00FF2661">
        <w:rPr>
          <w:rFonts w:ascii="Times Unicode" w:hAnsi="Times Unicode"/>
          <w:lang w:val="af-ZA"/>
        </w:rPr>
        <w:t xml:space="preserve"> , </w:t>
      </w:r>
      <w:r>
        <w:rPr>
          <w:rFonts w:ascii="Times Unicode" w:hAnsi="Times Unicode"/>
        </w:rPr>
        <w:t>հետագա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շահագործման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համար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ոչ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պիտանի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30 </w:t>
      </w:r>
      <w:r w:rsidRPr="00CD4F41">
        <w:rPr>
          <w:rFonts w:ascii="Times Unicode" w:hAnsi="Times Unicode"/>
        </w:rPr>
        <w:t>տարվա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արտադրության</w:t>
      </w:r>
      <w:r w:rsidRPr="00FF2661">
        <w:rPr>
          <w:rFonts w:ascii="Times Unicode" w:hAnsi="Times Unicode"/>
          <w:lang w:val="af-ZA"/>
        </w:rPr>
        <w:t>:</w:t>
      </w:r>
    </w:p>
    <w:p w14:paraId="2EE255DA" w14:textId="007A0BA2" w:rsidR="003E63B8" w:rsidRPr="00FF2661" w:rsidRDefault="003E63B8" w:rsidP="00884457">
      <w:pPr>
        <w:spacing w:after="0" w:line="240" w:lineRule="auto"/>
        <w:ind w:right="-22" w:firstLine="567"/>
        <w:jc w:val="both"/>
        <w:rPr>
          <w:rFonts w:ascii="Times Unicode" w:hAnsi="Times Unicode"/>
          <w:b/>
          <w:bCs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lang w:val="af-ZA"/>
        </w:rPr>
        <w:t>79.524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ՀՀ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b/>
          <w:bCs/>
          <w:lang w:val="af-ZA"/>
        </w:rPr>
        <w:t>:</w:t>
      </w:r>
    </w:p>
    <w:p w14:paraId="5FCB2338" w14:textId="77777777" w:rsidR="00554CD6" w:rsidRPr="00FF2661" w:rsidRDefault="00554CD6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  <w:b/>
          <w:bCs/>
        </w:rPr>
        <w:t>ԼՈՏ</w:t>
      </w:r>
      <w:r w:rsidRPr="00FF2661">
        <w:rPr>
          <w:rFonts w:ascii="Times Unicode" w:hAnsi="Times Unicode"/>
          <w:b/>
          <w:bCs/>
          <w:lang w:val="af-ZA"/>
        </w:rPr>
        <w:t xml:space="preserve"> 5. </w:t>
      </w:r>
      <w:r>
        <w:rPr>
          <w:rFonts w:ascii="Times Unicode" w:hAnsi="Times Unicode"/>
          <w:b/>
          <w:bCs/>
        </w:rPr>
        <w:t>Էլեկտրական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>
        <w:rPr>
          <w:rFonts w:ascii="Times Unicode" w:hAnsi="Times Unicode"/>
          <w:b/>
          <w:bCs/>
        </w:rPr>
        <w:t>շարժիչ՝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CD4F41">
        <w:rPr>
          <w:rFonts w:ascii="Times Unicode" w:hAnsi="Times Unicode"/>
        </w:rPr>
        <w:t>Խորհրդային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արտադրության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ինտենսիվ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շահագործված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ֆիզիկապես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մաշված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գործարանային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մակնշումը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բացակայում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է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37 </w:t>
      </w:r>
      <w:r w:rsidRPr="00CD4F41">
        <w:rPr>
          <w:rFonts w:ascii="Times Unicode" w:hAnsi="Times Unicode"/>
        </w:rPr>
        <w:t>կվտ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հզորության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30 </w:t>
      </w:r>
      <w:r w:rsidRPr="00CD4F41">
        <w:rPr>
          <w:rFonts w:ascii="Times Unicode" w:hAnsi="Times Unicode"/>
        </w:rPr>
        <w:t>տարվա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արտադրության</w:t>
      </w:r>
    </w:p>
    <w:p w14:paraId="41C49DCE" w14:textId="6E942523" w:rsidR="00554CD6" w:rsidRPr="00FF2661" w:rsidRDefault="00554CD6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b/>
          <w:bCs/>
          <w:lang w:val="af-ZA"/>
        </w:rPr>
        <w:t>38.727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ՀՀ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54CD6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lang w:val="af-ZA"/>
        </w:rPr>
        <w:t>:</w:t>
      </w:r>
    </w:p>
    <w:p w14:paraId="53E59846" w14:textId="77777777" w:rsidR="00554CD6" w:rsidRPr="00FF2661" w:rsidRDefault="00554CD6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 w:rsidRPr="00554CD6">
        <w:rPr>
          <w:rFonts w:ascii="Times Unicode" w:hAnsi="Times Unicode"/>
          <w:b/>
          <w:bCs/>
        </w:rPr>
        <w:t>ԼՈՏ</w:t>
      </w:r>
      <w:r w:rsidRPr="00FF2661">
        <w:rPr>
          <w:rFonts w:ascii="Times Unicode" w:hAnsi="Times Unicode"/>
          <w:b/>
          <w:bCs/>
          <w:lang w:val="af-ZA"/>
        </w:rPr>
        <w:t xml:space="preserve"> 6. </w:t>
      </w:r>
      <w:r w:rsidRPr="00554CD6">
        <w:rPr>
          <w:rFonts w:ascii="Times Unicode" w:hAnsi="Times Unicode"/>
          <w:b/>
          <w:bCs/>
        </w:rPr>
        <w:t>Մետաղական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54CD6">
        <w:rPr>
          <w:rFonts w:ascii="Times Unicode" w:hAnsi="Times Unicode"/>
          <w:b/>
          <w:bCs/>
        </w:rPr>
        <w:t>ծածկ</w:t>
      </w:r>
      <w:r>
        <w:rPr>
          <w:rFonts w:ascii="Times Unicode" w:hAnsi="Times Unicode"/>
        </w:rPr>
        <w:t>՝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Երկաթյա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դետալներով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հավաքվող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կոնստրուկցիա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օգտագործված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ինտենսիվ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շահագործված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ֆիզիկապես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մաշված</w:t>
      </w:r>
      <w:r w:rsidRPr="00FF2661">
        <w:rPr>
          <w:rFonts w:ascii="Times Unicode" w:hAnsi="Times Unicode"/>
          <w:lang w:val="af-ZA"/>
        </w:rPr>
        <w:t xml:space="preserve">, </w:t>
      </w:r>
      <w:r>
        <w:rPr>
          <w:rFonts w:ascii="Times Unicode" w:hAnsi="Times Unicode"/>
        </w:rPr>
        <w:t>կոռոզիայի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ենթարկված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իրականացված</w:t>
      </w:r>
      <w:r w:rsidRPr="00FF2661">
        <w:rPr>
          <w:rFonts w:ascii="Times Unicode" w:hAnsi="Times Unicode"/>
          <w:lang w:val="af-ZA"/>
        </w:rPr>
        <w:t xml:space="preserve"> Gt-3 </w:t>
      </w:r>
      <w:r w:rsidRPr="00CD4F41">
        <w:rPr>
          <w:rFonts w:ascii="Times Unicode" w:hAnsi="Times Unicode"/>
        </w:rPr>
        <w:t>սև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մետաղա</w:t>
      </w:r>
      <w:r w:rsidRPr="00FF2661">
        <w:rPr>
          <w:rFonts w:ascii="Times Unicode" w:hAnsi="Times Unicode"/>
          <w:lang w:val="af-ZA"/>
        </w:rPr>
        <w:t xml:space="preserve">   N27 </w:t>
      </w:r>
      <w:r w:rsidRPr="00CD4F41">
        <w:rPr>
          <w:rFonts w:ascii="Times Unicode" w:hAnsi="Times Unicode"/>
        </w:rPr>
        <w:t>երտավրով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ընդհանուր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երկարությունը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35 </w:t>
      </w:r>
      <w:r w:rsidRPr="00CD4F41">
        <w:rPr>
          <w:rFonts w:ascii="Times Unicode" w:hAnsi="Times Unicode"/>
        </w:rPr>
        <w:t>գծամետր</w:t>
      </w:r>
      <w:r w:rsidRPr="00FF2661">
        <w:rPr>
          <w:rFonts w:ascii="Times Unicode" w:hAnsi="Times Unicode"/>
          <w:lang w:val="af-ZA"/>
        </w:rPr>
        <w:t xml:space="preserve">, N50 </w:t>
      </w:r>
      <w:r w:rsidRPr="00CD4F41">
        <w:rPr>
          <w:rFonts w:ascii="Times Unicode" w:hAnsi="Times Unicode"/>
        </w:rPr>
        <w:t>անկյունակներով</w:t>
      </w:r>
      <w:r w:rsidRPr="00FF2661">
        <w:rPr>
          <w:rFonts w:ascii="Times Unicode" w:hAnsi="Times Unicode"/>
          <w:lang w:val="af-ZA"/>
        </w:rPr>
        <w:t xml:space="preserve">: </w:t>
      </w:r>
      <w:r>
        <w:rPr>
          <w:rFonts w:ascii="Times Unicode" w:hAnsi="Times Unicode"/>
        </w:rPr>
        <w:t>Մետաղական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ծածկը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ապամոնտաժված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է</w:t>
      </w:r>
      <w:r w:rsidRPr="00FF2661">
        <w:rPr>
          <w:rFonts w:ascii="Times Unicode" w:hAnsi="Times Unicode"/>
          <w:lang w:val="af-ZA"/>
        </w:rPr>
        <w:t xml:space="preserve">, </w:t>
      </w:r>
      <w:r>
        <w:rPr>
          <w:rFonts w:ascii="Times Unicode" w:hAnsi="Times Unicode"/>
        </w:rPr>
        <w:t>անկյունակները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և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երկտավրները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ծռմռված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և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դեֆորմացված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են</w:t>
      </w:r>
      <w:r w:rsidRPr="00FF2661">
        <w:rPr>
          <w:rFonts w:ascii="Times Unicode" w:hAnsi="Times Unicode"/>
          <w:lang w:val="af-ZA"/>
        </w:rPr>
        <w:t>:</w:t>
      </w:r>
    </w:p>
    <w:p w14:paraId="2D053FB1" w14:textId="78A73F16" w:rsidR="00554CD6" w:rsidRPr="00FF2661" w:rsidRDefault="00554CD6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b/>
          <w:bCs/>
          <w:lang w:val="af-ZA"/>
        </w:rPr>
        <w:t>78.923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54CD6">
        <w:rPr>
          <w:rFonts w:ascii="Times Unicode" w:hAnsi="Times Unicode"/>
          <w:b/>
          <w:bCs/>
        </w:rPr>
        <w:t>ՀՀ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54CD6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b/>
          <w:bCs/>
          <w:lang w:val="af-ZA"/>
        </w:rPr>
        <w:t>:</w:t>
      </w:r>
      <w:r w:rsidRPr="00FF2661">
        <w:rPr>
          <w:rFonts w:ascii="Times Unicode" w:hAnsi="Times Unicode"/>
          <w:lang w:val="af-ZA"/>
        </w:rPr>
        <w:t xml:space="preserve"> </w:t>
      </w:r>
    </w:p>
    <w:p w14:paraId="0629D64F" w14:textId="614255AB" w:rsidR="00554CD6" w:rsidRPr="00FF2661" w:rsidRDefault="00554CD6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 w:rsidRPr="00547D97">
        <w:rPr>
          <w:rFonts w:ascii="Times Unicode" w:hAnsi="Times Unicode"/>
          <w:b/>
          <w:bCs/>
        </w:rPr>
        <w:t>ԼՈՏ</w:t>
      </w:r>
      <w:r w:rsidRPr="00FF2661">
        <w:rPr>
          <w:rFonts w:ascii="Times Unicode" w:hAnsi="Times Unicode"/>
          <w:b/>
          <w:bCs/>
          <w:lang w:val="af-ZA"/>
        </w:rPr>
        <w:t xml:space="preserve"> 7. </w:t>
      </w:r>
      <w:r w:rsidRPr="00547D97">
        <w:rPr>
          <w:rFonts w:ascii="Times Unicode" w:hAnsi="Times Unicode"/>
          <w:b/>
          <w:bCs/>
        </w:rPr>
        <w:t>Պահեստավորման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47D97">
        <w:rPr>
          <w:rFonts w:ascii="Times Unicode" w:hAnsi="Times Unicode"/>
          <w:b/>
          <w:bCs/>
        </w:rPr>
        <w:t>տարա</w:t>
      </w:r>
      <w:r w:rsidRPr="00FF2661">
        <w:rPr>
          <w:rFonts w:ascii="Times Unicode" w:hAnsi="Times Unicode"/>
          <w:b/>
          <w:bCs/>
          <w:lang w:val="af-ZA"/>
        </w:rPr>
        <w:t xml:space="preserve"> /</w:t>
      </w:r>
      <w:r w:rsidRPr="00547D97">
        <w:rPr>
          <w:rFonts w:ascii="Times Unicode" w:hAnsi="Times Unicode"/>
          <w:b/>
          <w:bCs/>
        </w:rPr>
        <w:t>ջրի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47D97">
        <w:rPr>
          <w:rFonts w:ascii="Times Unicode" w:hAnsi="Times Unicode"/>
          <w:b/>
          <w:bCs/>
        </w:rPr>
        <w:t>համար</w:t>
      </w:r>
      <w:r w:rsidRPr="00FF2661">
        <w:rPr>
          <w:rFonts w:ascii="Times Unicode" w:hAnsi="Times Unicode"/>
          <w:b/>
          <w:bCs/>
          <w:lang w:val="af-ZA"/>
        </w:rPr>
        <w:t>/</w:t>
      </w:r>
      <w:r w:rsidRPr="00547D97">
        <w:rPr>
          <w:rFonts w:ascii="Times Unicode" w:hAnsi="Times Unicode"/>
          <w:b/>
          <w:bCs/>
        </w:rPr>
        <w:t>՝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</w:t>
      </w:r>
      <w:r w:rsidRPr="00CD4F41">
        <w:rPr>
          <w:rFonts w:ascii="Times Unicode" w:hAnsi="Times Unicode"/>
        </w:rPr>
        <w:t>լանաձև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օգտագործված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ժանգոտված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ունի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դեֆորմացված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հատվածներ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ինտենսիվ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շահագործված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ֆիզիկապես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մաշված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ժանգոտված</w:t>
      </w:r>
      <w:r w:rsidRPr="00FF2661">
        <w:rPr>
          <w:rFonts w:ascii="Times Unicode" w:hAnsi="Times Unicode"/>
          <w:lang w:val="af-ZA"/>
        </w:rPr>
        <w:t xml:space="preserve">, </w:t>
      </w:r>
      <w:r>
        <w:rPr>
          <w:rFonts w:ascii="Times Unicode" w:hAnsi="Times Unicode"/>
        </w:rPr>
        <w:t>կոռոզիայի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ենթարկված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իրականացված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է</w:t>
      </w:r>
      <w:r w:rsidRPr="00FF2661">
        <w:rPr>
          <w:rFonts w:ascii="Times Unicode" w:hAnsi="Times Unicode"/>
          <w:lang w:val="af-ZA"/>
        </w:rPr>
        <w:t xml:space="preserve"> Gt-3,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5 </w:t>
      </w:r>
      <w:r w:rsidRPr="00CD4F41">
        <w:rPr>
          <w:rFonts w:ascii="Times Unicode" w:hAnsi="Times Unicode"/>
        </w:rPr>
        <w:t>մմ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հաստությամբ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սև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մետաղյա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թիթեղից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տարողությունը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մոտ</w:t>
      </w:r>
      <w:r w:rsidRPr="00FF2661">
        <w:rPr>
          <w:rFonts w:ascii="Times Unicode" w:hAnsi="Times Unicode"/>
          <w:lang w:val="af-ZA"/>
        </w:rPr>
        <w:t xml:space="preserve"> 2,5-</w:t>
      </w:r>
      <w:r w:rsidRPr="00CD4F41">
        <w:rPr>
          <w:rFonts w:ascii="Times Unicode" w:hAnsi="Times Unicode"/>
        </w:rPr>
        <w:t>ից</w:t>
      </w:r>
      <w:r w:rsidRPr="00FF2661">
        <w:rPr>
          <w:rFonts w:ascii="Times Unicode" w:hAnsi="Times Unicode"/>
          <w:lang w:val="af-ZA"/>
        </w:rPr>
        <w:t xml:space="preserve"> 3 </w:t>
      </w:r>
      <w:r w:rsidRPr="00CD4F41">
        <w:rPr>
          <w:rFonts w:ascii="Times Unicode" w:hAnsi="Times Unicode"/>
        </w:rPr>
        <w:t>տ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մասամբ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վերանորոգված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անկանոն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կարերով</w:t>
      </w:r>
      <w:r w:rsidRPr="00FF2661">
        <w:rPr>
          <w:rFonts w:ascii="Times Unicode" w:hAnsi="Times Unicode"/>
          <w:lang w:val="af-ZA"/>
        </w:rPr>
        <w:t>:</w:t>
      </w:r>
    </w:p>
    <w:p w14:paraId="48DD6872" w14:textId="1B0BC642" w:rsidR="00547D97" w:rsidRPr="00FF2661" w:rsidRDefault="00547D97" w:rsidP="00554CD6">
      <w:pPr>
        <w:spacing w:after="0" w:line="240" w:lineRule="auto"/>
        <w:ind w:right="-22" w:firstLine="567"/>
        <w:jc w:val="both"/>
        <w:rPr>
          <w:rFonts w:ascii="Times Unicode" w:hAnsi="Times Unicode"/>
          <w:b/>
          <w:bCs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b/>
          <w:bCs/>
          <w:lang w:val="af-ZA"/>
        </w:rPr>
        <w:t>22.965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ՀՀ</w:t>
      </w:r>
      <w:r w:rsidRPr="00135D34">
        <w:rPr>
          <w:rFonts w:ascii="Times Unicode" w:hAnsi="Times Unicode"/>
          <w:b/>
          <w:bCs/>
          <w:lang w:val="af-ZA"/>
        </w:rPr>
        <w:t xml:space="preserve"> </w:t>
      </w:r>
      <w:r w:rsidRPr="00135D34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b/>
          <w:bCs/>
          <w:lang w:val="af-ZA"/>
        </w:rPr>
        <w:t>:</w:t>
      </w:r>
    </w:p>
    <w:p w14:paraId="247D7ED0" w14:textId="32E8E212" w:rsidR="00547D97" w:rsidRPr="00FF2661" w:rsidRDefault="00547D97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  <w:b/>
          <w:bCs/>
        </w:rPr>
        <w:t>ԼՈՏ</w:t>
      </w:r>
      <w:r w:rsidRPr="00FF2661">
        <w:rPr>
          <w:rFonts w:ascii="Times Unicode" w:hAnsi="Times Unicode"/>
          <w:b/>
          <w:bCs/>
          <w:lang w:val="af-ZA"/>
        </w:rPr>
        <w:t xml:space="preserve"> 8. </w:t>
      </w:r>
      <w:r>
        <w:rPr>
          <w:rFonts w:ascii="Times Unicode" w:hAnsi="Times Unicode"/>
          <w:b/>
          <w:bCs/>
        </w:rPr>
        <w:t>Կիր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>
        <w:rPr>
          <w:rFonts w:ascii="Times Unicode" w:hAnsi="Times Unicode"/>
          <w:b/>
          <w:bCs/>
        </w:rPr>
        <w:t>մոտավոր</w:t>
      </w:r>
      <w:r w:rsidRPr="00FF2661">
        <w:rPr>
          <w:rFonts w:ascii="Times Unicode" w:hAnsi="Times Unicode"/>
          <w:b/>
          <w:bCs/>
          <w:lang w:val="af-ZA"/>
        </w:rPr>
        <w:t xml:space="preserve"> 2,35 </w:t>
      </w:r>
      <w:r>
        <w:rPr>
          <w:rFonts w:ascii="Times Unicode" w:hAnsi="Times Unicode"/>
          <w:b/>
          <w:bCs/>
        </w:rPr>
        <w:t>տոննա՝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47D97">
        <w:rPr>
          <w:rFonts w:ascii="Times Unicode" w:hAnsi="Times Unicode"/>
        </w:rPr>
        <w:t>ն</w:t>
      </w:r>
      <w:r w:rsidRPr="00CD4F41">
        <w:rPr>
          <w:rFonts w:ascii="Times Unicode" w:hAnsi="Times Unicode"/>
        </w:rPr>
        <w:t>պատակային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նշանակությամբ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օգտագործման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համար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ոչ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պիտանի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պարկերով</w:t>
      </w:r>
      <w:r w:rsidRPr="00FF2661">
        <w:rPr>
          <w:rFonts w:ascii="Times Unicode" w:hAnsi="Times Unicode"/>
          <w:lang w:val="af-ZA"/>
        </w:rPr>
        <w:t xml:space="preserve">, </w:t>
      </w:r>
      <w:r w:rsidRPr="00CD4F41">
        <w:rPr>
          <w:rFonts w:ascii="Times Unicode" w:hAnsi="Times Unicode"/>
        </w:rPr>
        <w:t>փաթեթավորված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թղթյա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և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պիլիէթիլենային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պարկերի</w:t>
      </w:r>
      <w:r w:rsidRPr="00FF2661">
        <w:rPr>
          <w:rFonts w:ascii="Times Unicode" w:hAnsi="Times Unicode"/>
          <w:lang w:val="af-ZA"/>
        </w:rPr>
        <w:t xml:space="preserve"> </w:t>
      </w:r>
      <w:r w:rsidRPr="00CD4F41">
        <w:rPr>
          <w:rFonts w:ascii="Times Unicode" w:hAnsi="Times Unicode"/>
        </w:rPr>
        <w:t>մեջ</w:t>
      </w:r>
      <w:r w:rsidRPr="00FF2661">
        <w:rPr>
          <w:rFonts w:ascii="Times Unicode" w:hAnsi="Times Unicode"/>
          <w:lang w:val="af-ZA"/>
        </w:rPr>
        <w:t>:</w:t>
      </w:r>
    </w:p>
    <w:p w14:paraId="2B35A0C3" w14:textId="34999B75" w:rsidR="00547D97" w:rsidRPr="00FF2661" w:rsidRDefault="00547D97" w:rsidP="00554CD6">
      <w:pPr>
        <w:spacing w:after="0" w:line="240" w:lineRule="auto"/>
        <w:ind w:right="-22" w:firstLine="567"/>
        <w:jc w:val="both"/>
        <w:rPr>
          <w:rFonts w:ascii="Times Unicode" w:hAnsi="Times Unicode"/>
          <w:lang w:val="af-ZA"/>
        </w:rPr>
      </w:pPr>
      <w:r>
        <w:rPr>
          <w:rFonts w:ascii="Times Unicode" w:hAnsi="Times Unicode"/>
        </w:rPr>
        <w:t>Լոտի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մեկնարկային</w:t>
      </w:r>
      <w:r w:rsidRPr="00FF2661">
        <w:rPr>
          <w:rFonts w:ascii="Times Unicode" w:hAnsi="Times Unicode"/>
          <w:lang w:val="af-ZA"/>
        </w:rPr>
        <w:t xml:space="preserve"> </w:t>
      </w:r>
      <w:r>
        <w:rPr>
          <w:rFonts w:ascii="Times Unicode" w:hAnsi="Times Unicode"/>
        </w:rPr>
        <w:t>գինը՝</w:t>
      </w:r>
      <w:r w:rsidRPr="00FF2661">
        <w:rPr>
          <w:rFonts w:ascii="Times Unicode" w:hAnsi="Times Unicode"/>
          <w:lang w:val="af-ZA"/>
        </w:rPr>
        <w:t xml:space="preserve"> </w:t>
      </w:r>
      <w:r w:rsidR="00291690">
        <w:rPr>
          <w:rFonts w:ascii="Times Unicode" w:hAnsi="Times Unicode"/>
          <w:b/>
          <w:bCs/>
          <w:lang w:val="af-ZA"/>
        </w:rPr>
        <w:t>13.718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47D97">
        <w:rPr>
          <w:rFonts w:ascii="Times Unicode" w:hAnsi="Times Unicode"/>
          <w:b/>
          <w:bCs/>
        </w:rPr>
        <w:t>ՀՀ</w:t>
      </w:r>
      <w:r w:rsidRPr="00FF2661">
        <w:rPr>
          <w:rFonts w:ascii="Times Unicode" w:hAnsi="Times Unicode"/>
          <w:b/>
          <w:bCs/>
          <w:lang w:val="af-ZA"/>
        </w:rPr>
        <w:t xml:space="preserve"> </w:t>
      </w:r>
      <w:r w:rsidRPr="00547D97">
        <w:rPr>
          <w:rFonts w:ascii="Times Unicode" w:hAnsi="Times Unicode"/>
          <w:b/>
          <w:bCs/>
        </w:rPr>
        <w:t>դրամ</w:t>
      </w:r>
      <w:r w:rsidRPr="00FF2661">
        <w:rPr>
          <w:rFonts w:ascii="Times Unicode" w:hAnsi="Times Unicode"/>
          <w:b/>
          <w:bCs/>
          <w:lang w:val="af-ZA"/>
        </w:rPr>
        <w:t>:</w:t>
      </w:r>
    </w:p>
    <w:p w14:paraId="52869659" w14:textId="77777777" w:rsidR="00547D97" w:rsidRDefault="00547D97" w:rsidP="00547D97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r w:rsidRPr="00884457">
        <w:rPr>
          <w:rFonts w:ascii="Times Unicode" w:hAnsi="Times Unicode"/>
          <w:sz w:val="24"/>
          <w:szCs w:val="24"/>
        </w:rPr>
        <w:t>Աճուրդին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մասնակցել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ցանկացողները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սույն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հայտարարության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հրապարակման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օրվանից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մինչև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հայտի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ներկայացման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վերջնաժամկետը՝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աճուրդին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նախորդող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5–</w:t>
      </w:r>
      <w:r w:rsidRPr="00884457">
        <w:rPr>
          <w:rFonts w:ascii="Times Unicode" w:hAnsi="Times Unicode"/>
          <w:sz w:val="24"/>
          <w:szCs w:val="24"/>
        </w:rPr>
        <w:t>րդ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օրը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884457">
        <w:rPr>
          <w:rFonts w:ascii="Times Unicode" w:hAnsi="Times Unicode"/>
          <w:sz w:val="24"/>
          <w:szCs w:val="24"/>
        </w:rPr>
        <w:t>ժամը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18:00 </w:t>
      </w:r>
      <w:r w:rsidRPr="00884457">
        <w:rPr>
          <w:rFonts w:ascii="Times Unicode" w:hAnsi="Times Unicode"/>
          <w:sz w:val="24"/>
          <w:szCs w:val="24"/>
        </w:rPr>
        <w:t>կարող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են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հայտ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ներկայացնել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սնանկության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դատարան՝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ք</w:t>
      </w:r>
      <w:r w:rsidRPr="00B74EAF">
        <w:rPr>
          <w:rFonts w:ascii="Times Unicode" w:hAnsi="Times Unicode"/>
          <w:sz w:val="24"/>
          <w:szCs w:val="24"/>
          <w:lang w:val="af-ZA"/>
        </w:rPr>
        <w:t>.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Երևան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884457">
        <w:rPr>
          <w:rFonts w:ascii="Times Unicode" w:hAnsi="Times Unicode"/>
          <w:sz w:val="24"/>
          <w:szCs w:val="24"/>
        </w:rPr>
        <w:t>Օտյան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53/2 </w:t>
      </w:r>
      <w:r w:rsidRPr="00884457">
        <w:rPr>
          <w:rFonts w:ascii="Times Unicode" w:hAnsi="Times Unicode"/>
          <w:sz w:val="24"/>
          <w:szCs w:val="24"/>
        </w:rPr>
        <w:t>հասցեով</w:t>
      </w:r>
      <w:r w:rsidRPr="00B74EAF">
        <w:rPr>
          <w:rFonts w:ascii="Times Unicode" w:hAnsi="Times Unicode"/>
          <w:sz w:val="24"/>
          <w:szCs w:val="24"/>
          <w:lang w:val="af-ZA"/>
        </w:rPr>
        <w:t>:</w:t>
      </w:r>
    </w:p>
    <w:p w14:paraId="1042B2D2" w14:textId="77777777" w:rsidR="00547D97" w:rsidRDefault="00547D97" w:rsidP="00547D97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r w:rsidRPr="00884457">
        <w:rPr>
          <w:rFonts w:ascii="Times Unicode" w:hAnsi="Times Unicode"/>
          <w:sz w:val="24"/>
          <w:szCs w:val="24"/>
        </w:rPr>
        <w:t>Սույն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հայտարարությամբ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նախատեսված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աճուրդի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օրը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կարող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է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փոխվել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և</w:t>
      </w:r>
      <w:r w:rsidRPr="00B74EAF">
        <w:rPr>
          <w:rFonts w:ascii="Times Unicode" w:hAnsi="Times Unicode"/>
          <w:sz w:val="24"/>
          <w:szCs w:val="24"/>
          <w:lang w:val="af-ZA"/>
        </w:rPr>
        <w:t>/</w:t>
      </w:r>
      <w:r w:rsidRPr="00884457">
        <w:rPr>
          <w:rFonts w:ascii="Times Unicode" w:hAnsi="Times Unicode"/>
          <w:sz w:val="24"/>
          <w:szCs w:val="24"/>
        </w:rPr>
        <w:t>կամ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հետաձգվել՝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այդ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մասին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աճուրդի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օրվանից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ոչ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պակաս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քան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երեք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օր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առաջ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համապատասխան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հայտարարություն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հրապարակելու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միջոցով։</w:t>
      </w:r>
      <w:r w:rsidRPr="00B74EAF">
        <w:rPr>
          <w:rFonts w:ascii="Times Unicode" w:hAnsi="Times Unicode"/>
          <w:sz w:val="24"/>
          <w:szCs w:val="24"/>
          <w:lang w:val="af-ZA"/>
        </w:rPr>
        <w:t xml:space="preserve"> </w:t>
      </w:r>
    </w:p>
    <w:p w14:paraId="69D2E31A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Հայտին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նախավճարի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անդորրագրերը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ֆիզիկական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անձինք՝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իրենց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իրավաբանական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անձինք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անհատ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ձեռնարկատերը՝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իրենց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գրանցումը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հաստատող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փաստաթղթերի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պատճենները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5A5F3ADB" w14:textId="595062F9" w:rsidR="00547D97" w:rsidRPr="00547D97" w:rsidRDefault="00547D97" w:rsidP="00547D97">
      <w:pPr>
        <w:spacing w:after="0" w:line="240" w:lineRule="auto"/>
        <w:ind w:firstLine="709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մեկնարկային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գնի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1 /</w:t>
      </w:r>
      <w:r w:rsidRPr="00E65393">
        <w:rPr>
          <w:rFonts w:ascii="Times Unicode" w:hAnsi="Times Unicode"/>
          <w:sz w:val="24"/>
          <w:szCs w:val="24"/>
        </w:rPr>
        <w:t>մեկ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r w:rsidRPr="00E65393">
        <w:rPr>
          <w:rFonts w:ascii="Times Unicode" w:hAnsi="Times Unicode"/>
          <w:sz w:val="24"/>
          <w:szCs w:val="24"/>
        </w:rPr>
        <w:t>տոկոսի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չափով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r w:rsidRPr="00E65393">
        <w:rPr>
          <w:rFonts w:ascii="Times Unicode" w:hAnsi="Times Unicode"/>
          <w:sz w:val="24"/>
          <w:szCs w:val="24"/>
        </w:rPr>
        <w:t>բայց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ոչ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ավել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քան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200</w:t>
      </w:r>
      <w:r w:rsidRPr="00E65393">
        <w:rPr>
          <w:rFonts w:ascii="MS Mincho" w:eastAsia="MS Mincho" w:hAnsi="MS Mincho" w:cs="MS Mincho" w:hint="eastAsia"/>
          <w:sz w:val="24"/>
          <w:szCs w:val="24"/>
          <w:lang w:val="af-ZA"/>
        </w:rPr>
        <w:t>․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000 </w:t>
      </w:r>
      <w:r w:rsidRPr="00E65393">
        <w:rPr>
          <w:rFonts w:ascii="Times Unicode" w:hAnsi="Times Unicode"/>
          <w:sz w:val="24"/>
          <w:szCs w:val="24"/>
        </w:rPr>
        <w:t>դրամ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), </w:t>
      </w:r>
      <w:r w:rsidRPr="00E65393">
        <w:rPr>
          <w:rFonts w:ascii="Times Unicode" w:hAnsi="Times Unicode"/>
          <w:sz w:val="24"/>
          <w:szCs w:val="24"/>
        </w:rPr>
        <w:t>իսկ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նախավճարը՝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5 /</w:t>
      </w:r>
      <w:r w:rsidRPr="00E65393">
        <w:rPr>
          <w:rFonts w:ascii="Times Unicode" w:hAnsi="Times Unicode"/>
          <w:sz w:val="24"/>
          <w:szCs w:val="24"/>
        </w:rPr>
        <w:t>հինգ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r w:rsidRPr="00E65393">
        <w:rPr>
          <w:rFonts w:ascii="Times Unicode" w:hAnsi="Times Unicode"/>
          <w:sz w:val="24"/>
          <w:szCs w:val="24"/>
        </w:rPr>
        <w:t>տոկոսի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չափով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մինչև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պահը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պետք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վճարվեն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պարտապանի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սնանկության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հատուկ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դրամային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&lt;&lt;</w:t>
      </w:r>
      <w:r w:rsidRPr="00547D97">
        <w:rPr>
          <w:rFonts w:ascii="Times Unicode" w:hAnsi="Times Unicode"/>
          <w:sz w:val="24"/>
          <w:szCs w:val="24"/>
        </w:rPr>
        <w:t>Ակբա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- </w:t>
      </w:r>
      <w:r w:rsidRPr="00547D97">
        <w:rPr>
          <w:rFonts w:ascii="Times Unicode" w:hAnsi="Times Unicode"/>
          <w:sz w:val="24"/>
          <w:szCs w:val="24"/>
        </w:rPr>
        <w:t>Կրեդիտ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547D97">
        <w:rPr>
          <w:rFonts w:ascii="Times Unicode" w:hAnsi="Times Unicode"/>
          <w:sz w:val="24"/>
          <w:szCs w:val="24"/>
        </w:rPr>
        <w:t>Ագրիկոլբանկ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&gt;&gt; </w:t>
      </w:r>
      <w:r w:rsidRPr="00547D97">
        <w:rPr>
          <w:rFonts w:ascii="Times Unicode" w:hAnsi="Times Unicode"/>
          <w:sz w:val="24"/>
          <w:szCs w:val="24"/>
        </w:rPr>
        <w:t>ՓԲԸ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547D97">
        <w:rPr>
          <w:rFonts w:ascii="Times Unicode" w:hAnsi="Times Unicode"/>
          <w:sz w:val="24"/>
          <w:szCs w:val="24"/>
        </w:rPr>
        <w:t>ի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220533331009000 </w:t>
      </w:r>
      <w:r>
        <w:rPr>
          <w:rFonts w:ascii="Times Unicode" w:hAnsi="Times Unicode"/>
          <w:sz w:val="24"/>
          <w:szCs w:val="24"/>
        </w:rPr>
        <w:t>հաշվեհամարին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884457">
        <w:rPr>
          <w:rFonts w:ascii="Times Unicode" w:hAnsi="Times Unicode"/>
          <w:sz w:val="24"/>
          <w:szCs w:val="24"/>
        </w:rPr>
        <w:t>որպես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ստացող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նշելով</w:t>
      </w:r>
      <w:r w:rsidRPr="00547D9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884457">
        <w:rPr>
          <w:rFonts w:ascii="Times Unicode" w:hAnsi="Times Unicode"/>
          <w:sz w:val="24"/>
          <w:szCs w:val="24"/>
        </w:rPr>
        <w:t>պարտապանին</w:t>
      </w:r>
      <w:r w:rsidRPr="00547D97">
        <w:rPr>
          <w:rFonts w:ascii="Times Unicode" w:hAnsi="Times Unicode"/>
          <w:sz w:val="24"/>
          <w:szCs w:val="24"/>
          <w:lang w:val="af-ZA"/>
        </w:rPr>
        <w:t>:</w:t>
      </w:r>
    </w:p>
    <w:p w14:paraId="1261B84E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Հայտի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ներկայացմանն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առնչվող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հարցերը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անցկացման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արդյունքներով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պայմանավորված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հարաբերությունները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կանոնակարգվում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արդարադատության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նախարարի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E65393">
        <w:rPr>
          <w:rFonts w:ascii="Times Unicode" w:hAnsi="Times Unicode"/>
          <w:sz w:val="24"/>
          <w:szCs w:val="24"/>
        </w:rPr>
        <w:t>թ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. </w:t>
      </w:r>
      <w:r w:rsidRPr="00E65393">
        <w:rPr>
          <w:rFonts w:ascii="Times Unicode" w:hAnsi="Times Unicode"/>
          <w:sz w:val="24"/>
          <w:szCs w:val="24"/>
        </w:rPr>
        <w:t>թիվ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116-</w:t>
      </w:r>
      <w:r w:rsidRPr="00E65393">
        <w:rPr>
          <w:rFonts w:ascii="Times Unicode" w:hAnsi="Times Unicode"/>
          <w:sz w:val="24"/>
          <w:szCs w:val="24"/>
        </w:rPr>
        <w:t>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հրամանով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հաստատված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կարգով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49E84C85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lastRenderedPageBreak/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անձինք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հայտարարությամբ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սահմանված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ժամկետում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r w:rsidRPr="00E65393">
        <w:rPr>
          <w:rFonts w:ascii="Times Unicode" w:hAnsi="Times Unicode"/>
          <w:sz w:val="24"/>
          <w:szCs w:val="24"/>
        </w:rPr>
        <w:t>բայց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ոչ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ուշ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քան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անցկացման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օրվանից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1/ </w:t>
      </w:r>
      <w:r w:rsidRPr="00E65393">
        <w:rPr>
          <w:rFonts w:ascii="Times Unicode" w:hAnsi="Times Unicode"/>
          <w:sz w:val="24"/>
          <w:szCs w:val="24"/>
        </w:rPr>
        <w:t>մեկ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/ </w:t>
      </w:r>
      <w:r w:rsidRPr="00E65393">
        <w:rPr>
          <w:rFonts w:ascii="Times Unicode" w:hAnsi="Times Unicode"/>
          <w:sz w:val="24"/>
          <w:szCs w:val="24"/>
        </w:rPr>
        <w:t>օր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առաջ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պետք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ներկայացնեն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ծանուցում՝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գտնվելու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ցանկության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որին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ներկայացնում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ֆիզիկական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դեպքում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r w:rsidRPr="00E65393">
        <w:rPr>
          <w:rFonts w:ascii="Times Unicode" w:hAnsi="Times Unicode"/>
          <w:sz w:val="24"/>
          <w:szCs w:val="24"/>
        </w:rPr>
        <w:t>անձնագրի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անհատ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ձեռնարկատերերի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դեպքում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` </w:t>
      </w:r>
      <w:r w:rsidRPr="00E65393">
        <w:rPr>
          <w:rFonts w:ascii="Times Unicode" w:hAnsi="Times Unicode"/>
          <w:sz w:val="24"/>
          <w:szCs w:val="24"/>
        </w:rPr>
        <w:t>անձնագրի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դրանց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գրանցումը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հավաստող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փաստաթղթերի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պատճենները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իսկ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տեղական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ինքնակառավարման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մարմինների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իրավաբանական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դեպքում՝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գրանցումը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հավաստող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փաստաթղթերի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կանոնադրության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պատճենները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լիազորագիր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եթե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հանդես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գալիս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լիազորված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Sylfaen" w:hAnsi="Sylfaen" w:cs="Sylfaen"/>
          <w:sz w:val="24"/>
          <w:szCs w:val="24"/>
          <w:lang w:val="af-ZA"/>
        </w:rPr>
        <w:t>ﬕ</w:t>
      </w:r>
      <w:r w:rsidRPr="00E65393">
        <w:rPr>
          <w:rFonts w:ascii="Times Unicode" w:hAnsi="Times Unicode"/>
          <w:sz w:val="24"/>
          <w:szCs w:val="24"/>
        </w:rPr>
        <w:t>ջոցով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պատճենը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6FCC6F64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համար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ովքեր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ցանկություն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ունեն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գտնվել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սահմանվում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մուտքի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որի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չափը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կազմում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5.000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դրամ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  <w:r w:rsidRPr="00E65393">
        <w:rPr>
          <w:rFonts w:ascii="Times Unicode" w:hAnsi="Times Unicode"/>
          <w:sz w:val="24"/>
          <w:szCs w:val="24"/>
          <w:lang w:val="af-ZA"/>
        </w:rPr>
        <w:br/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գտնվելու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ցանկության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ծանուցումը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ինչպես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համար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ցանկացողների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ձևը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բովանդակությունը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պետք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համապատասխանեն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ՀՀ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արդարադատության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նախարարի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E65393">
        <w:rPr>
          <w:rFonts w:ascii="Times Unicode" w:hAnsi="Times Unicode"/>
          <w:sz w:val="24"/>
          <w:szCs w:val="24"/>
        </w:rPr>
        <w:t>թ</w:t>
      </w:r>
      <w:r w:rsidRPr="00E65393">
        <w:rPr>
          <w:rFonts w:ascii="Times Unicode" w:hAnsi="Times Unicode"/>
          <w:sz w:val="24"/>
          <w:szCs w:val="24"/>
          <w:lang w:val="af-ZA"/>
        </w:rPr>
        <w:t>.-</w:t>
      </w:r>
      <w:r w:rsidRPr="00E65393">
        <w:rPr>
          <w:rFonts w:ascii="Times Unicode" w:hAnsi="Times Unicode"/>
          <w:sz w:val="24"/>
          <w:szCs w:val="24"/>
        </w:rPr>
        <w:t>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«</w:t>
      </w:r>
      <w:r w:rsidRPr="00E65393">
        <w:rPr>
          <w:rFonts w:ascii="Times Unicode" w:hAnsi="Times Unicode"/>
          <w:sz w:val="24"/>
          <w:szCs w:val="24"/>
        </w:rPr>
        <w:t>Պարտապանին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պատկանող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գույքը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հրապարակային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սակարկություններով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վաճառելու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կարգը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սահմանելու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մասին</w:t>
      </w:r>
      <w:r w:rsidRPr="00E65393">
        <w:rPr>
          <w:rFonts w:ascii="Times Unicode" w:hAnsi="Times Unicode"/>
          <w:sz w:val="24"/>
          <w:szCs w:val="24"/>
          <w:lang w:val="af-ZA"/>
        </w:rPr>
        <w:t>» N 116-</w:t>
      </w:r>
      <w:r w:rsidRPr="00E65393">
        <w:rPr>
          <w:rFonts w:ascii="Times Unicode" w:hAnsi="Times Unicode"/>
          <w:sz w:val="24"/>
          <w:szCs w:val="24"/>
        </w:rPr>
        <w:t>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հրամանին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դիմումը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hyperlink r:id="rId5" w:history="1">
        <w:r w:rsidRPr="00E65393">
          <w:rPr>
            <w:rStyle w:val="a4"/>
            <w:rFonts w:ascii="Times Unicode" w:hAnsi="Times Unicode"/>
            <w:sz w:val="24"/>
            <w:szCs w:val="24"/>
            <w:lang w:val="af-ZA"/>
          </w:rPr>
          <w:t>murad.petrosyan@internet.ru</w:t>
        </w:r>
      </w:hyperlink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էլեկտրոնային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հասցեին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ներկայացնելով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սույն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հայտարարությունում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նշված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փաստաթղթերը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10DA50CF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չհամարվող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մուտքի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սույն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հայտարարությունում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նշված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հաշվեհամարին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225AC3E2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կանոնակարգը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հաղթողի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ստորագրման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ենթակա՝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արդյունքների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արձանագրության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օրինակը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կարող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ստանալ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օրը՝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կազմակերպչից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r w:rsidRPr="00E65393">
        <w:rPr>
          <w:rFonts w:ascii="Times Unicode" w:hAnsi="Times Unicode"/>
          <w:sz w:val="24"/>
          <w:szCs w:val="24"/>
        </w:rPr>
        <w:t>սնանկության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գործով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կառավարչից</w:t>
      </w:r>
      <w:r w:rsidRPr="00E65393">
        <w:rPr>
          <w:rFonts w:ascii="Times Unicode" w:hAnsi="Times Unicode"/>
          <w:sz w:val="24"/>
          <w:szCs w:val="24"/>
          <w:lang w:val="af-ZA"/>
        </w:rPr>
        <w:t>)</w:t>
      </w:r>
      <w:r w:rsidRPr="00E65393">
        <w:rPr>
          <w:rFonts w:ascii="Times Unicode" w:hAnsi="Times Unicode"/>
          <w:sz w:val="24"/>
          <w:szCs w:val="24"/>
        </w:rPr>
        <w:t>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սկսվելուց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առաջ՝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անցկացման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վայրում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0F196ECD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հաղթող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համարվում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առավել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բարձր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առաջարկած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մասնակիցը։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հաղթողը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r w:rsidRPr="00E65393">
        <w:rPr>
          <w:rFonts w:ascii="Times Unicode" w:hAnsi="Times Unicode"/>
          <w:sz w:val="24"/>
          <w:szCs w:val="24"/>
        </w:rPr>
        <w:t>այդ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թվում՝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հարկային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գործակալը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) </w:t>
      </w: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գինը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պարտավոր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ամբողջությամբ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օրվանից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հետո՝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տասնօրյա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ժամկետում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5DBC5CB4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Եթե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ներկայացրած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սակայն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հաղթում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ապա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նրա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ենթակա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վերադարձման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իսկ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վերադարձման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ենթակա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չէ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1E3D4201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Եթե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լոտը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իրավաբանական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սեփականություն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ապա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գինը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ներառում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հարկերը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իսկ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եթե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ֆիզիկական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անձի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սեփականություն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ապա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գնի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մեջ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չեն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ներառվում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հարկային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գործակալների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վճարման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ենթակա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հարկերը։</w:t>
      </w:r>
    </w:p>
    <w:p w14:paraId="2F19E752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մասնակցելու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առուվաճառքի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կնքման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անհրաժեշտության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դեպքում՝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դրանից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ծագող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իրավունքների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պետական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գրանցման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>/</w:t>
      </w:r>
      <w:r w:rsidRPr="00E65393">
        <w:rPr>
          <w:rFonts w:ascii="Times Unicode" w:hAnsi="Times Unicode"/>
          <w:sz w:val="24"/>
          <w:szCs w:val="24"/>
        </w:rPr>
        <w:t>կամ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գույքը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գնորդի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փաստացի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տիրապետմանն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անցնելու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հետ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կապված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գործողություններն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դրանց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առնչվող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բոլոր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ծախսերը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առուվաճառքի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պայմանագրի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կնքման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համար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անհրաժեշտ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առուվաճառքի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պայմանագրից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բխող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բոլոր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այլ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(</w:t>
      </w:r>
      <w:r w:rsidRPr="00E65393">
        <w:rPr>
          <w:rFonts w:ascii="Times Unicode" w:hAnsi="Times Unicode"/>
          <w:sz w:val="24"/>
          <w:szCs w:val="24"/>
        </w:rPr>
        <w:t>ցանկացած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տեսակի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) </w:t>
      </w:r>
      <w:r w:rsidRPr="00E65393">
        <w:rPr>
          <w:rFonts w:ascii="Times Unicode" w:hAnsi="Times Unicode"/>
          <w:sz w:val="24"/>
          <w:szCs w:val="24"/>
        </w:rPr>
        <w:t>ծախսերը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կատարվում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հաղթողի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կողմից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0FCC0F28" w14:textId="77777777" w:rsidR="00547D97" w:rsidRPr="00E65393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</w:rPr>
        <w:t>Լոտը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կարելի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ուսումնասիրել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սույն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հայտարարության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հրապարակման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օրվան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հաջորդող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օրերի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ընթացքում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մինչև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նախորդող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5–</w:t>
      </w:r>
      <w:r w:rsidRPr="00E65393">
        <w:rPr>
          <w:rFonts w:ascii="Times Unicode" w:hAnsi="Times Unicode"/>
          <w:sz w:val="24"/>
          <w:szCs w:val="24"/>
        </w:rPr>
        <w:t>րդ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օրը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աշխատանքային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օրերին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ժամերին՝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նախապես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պայմանավորվելով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կառավարչի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հետ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: </w:t>
      </w:r>
      <w:r w:rsidRPr="00E65393">
        <w:rPr>
          <w:rFonts w:ascii="Times Unicode" w:hAnsi="Times Unicode"/>
          <w:sz w:val="24"/>
          <w:szCs w:val="24"/>
        </w:rPr>
        <w:t>Կառավարչի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հետ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պայմանավորվելու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լոտի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մասին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տեղեկություններ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ստանալու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և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աճուրդին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առնչվող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ցանկացած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այլ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հարցով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կարող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եք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փոստով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էլեկտրոնային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փոստով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(murad.petrosyan@internet.ru) </w:t>
      </w:r>
      <w:r w:rsidRPr="00E65393">
        <w:rPr>
          <w:rFonts w:ascii="Times Unicode" w:hAnsi="Times Unicode"/>
          <w:sz w:val="24"/>
          <w:szCs w:val="24"/>
        </w:rPr>
        <w:t>նամակ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գրել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սնանկության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գործով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կառավարչին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E65393">
        <w:rPr>
          <w:rFonts w:ascii="Times Unicode" w:hAnsi="Times Unicode"/>
          <w:sz w:val="24"/>
          <w:szCs w:val="24"/>
        </w:rPr>
        <w:t>կամ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65393">
        <w:rPr>
          <w:rFonts w:ascii="Times Unicode" w:hAnsi="Times Unicode"/>
          <w:sz w:val="24"/>
          <w:szCs w:val="24"/>
        </w:rPr>
        <w:t>զանգել</w:t>
      </w:r>
      <w:r w:rsidRPr="00E65393">
        <w:rPr>
          <w:rFonts w:ascii="Times Unicode" w:hAnsi="Times Unicode"/>
          <w:sz w:val="24"/>
          <w:szCs w:val="24"/>
          <w:lang w:val="af-ZA"/>
        </w:rPr>
        <w:t xml:space="preserve"> +37494452022 </w:t>
      </w:r>
      <w:r w:rsidRPr="00E65393">
        <w:rPr>
          <w:rFonts w:ascii="Times Unicode" w:hAnsi="Times Unicode"/>
          <w:sz w:val="24"/>
          <w:szCs w:val="24"/>
        </w:rPr>
        <w:t>հեռախոսահամարով</w:t>
      </w:r>
      <w:r w:rsidRPr="00E65393">
        <w:rPr>
          <w:rFonts w:ascii="Times Unicode" w:hAnsi="Times Unicode"/>
          <w:sz w:val="24"/>
          <w:szCs w:val="24"/>
          <w:lang w:val="af-ZA"/>
        </w:rPr>
        <w:t>:</w:t>
      </w:r>
    </w:p>
    <w:p w14:paraId="226E2742" w14:textId="77777777" w:rsidR="00547D97" w:rsidRDefault="00547D97" w:rsidP="00547D9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E65393">
        <w:rPr>
          <w:rFonts w:ascii="Times Unicode" w:hAnsi="Times Unicode"/>
          <w:sz w:val="24"/>
          <w:szCs w:val="24"/>
          <w:lang w:val="af-ZA"/>
        </w:rPr>
        <w:t>Սնանկության գործով կառավարիչ Մ. Պետրոսյան</w:t>
      </w:r>
    </w:p>
    <w:sectPr w:rsidR="00547D97" w:rsidSect="00D44035">
      <w:pgSz w:w="12240" w:h="15840"/>
      <w:pgMar w:top="568" w:right="61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07B2"/>
    <w:multiLevelType w:val="hybridMultilevel"/>
    <w:tmpl w:val="E46C9E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67"/>
    <w:rsid w:val="00015926"/>
    <w:rsid w:val="000F6306"/>
    <w:rsid w:val="00135D34"/>
    <w:rsid w:val="00142376"/>
    <w:rsid w:val="00175375"/>
    <w:rsid w:val="001D40D2"/>
    <w:rsid w:val="00200641"/>
    <w:rsid w:val="00202519"/>
    <w:rsid w:val="002051FF"/>
    <w:rsid w:val="002455E2"/>
    <w:rsid w:val="00283275"/>
    <w:rsid w:val="00291690"/>
    <w:rsid w:val="002B2A1D"/>
    <w:rsid w:val="002E33BE"/>
    <w:rsid w:val="00331297"/>
    <w:rsid w:val="003364AD"/>
    <w:rsid w:val="00366887"/>
    <w:rsid w:val="003950A3"/>
    <w:rsid w:val="003E63B8"/>
    <w:rsid w:val="00493EFC"/>
    <w:rsid w:val="00547D97"/>
    <w:rsid w:val="00554CD6"/>
    <w:rsid w:val="00595EB5"/>
    <w:rsid w:val="005F2CDA"/>
    <w:rsid w:val="00663D08"/>
    <w:rsid w:val="006A15EA"/>
    <w:rsid w:val="00815071"/>
    <w:rsid w:val="00823DA0"/>
    <w:rsid w:val="00841A23"/>
    <w:rsid w:val="008703BA"/>
    <w:rsid w:val="00884457"/>
    <w:rsid w:val="009731FB"/>
    <w:rsid w:val="00A007A1"/>
    <w:rsid w:val="00A8320B"/>
    <w:rsid w:val="00B74EAF"/>
    <w:rsid w:val="00BA31E0"/>
    <w:rsid w:val="00BA7F37"/>
    <w:rsid w:val="00BD55DC"/>
    <w:rsid w:val="00C82201"/>
    <w:rsid w:val="00CB08C9"/>
    <w:rsid w:val="00D24B9C"/>
    <w:rsid w:val="00D27048"/>
    <w:rsid w:val="00D44035"/>
    <w:rsid w:val="00DA3967"/>
    <w:rsid w:val="00DD75B6"/>
    <w:rsid w:val="00E3138A"/>
    <w:rsid w:val="00E801EC"/>
    <w:rsid w:val="00E84FA9"/>
    <w:rsid w:val="00EF476E"/>
    <w:rsid w:val="00F84E50"/>
    <w:rsid w:val="00F973CE"/>
    <w:rsid w:val="00FE47FA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10769"/>
  <w15:chartTrackingRefBased/>
  <w15:docId w15:val="{11DA89DF-F5BD-4F5E-9E92-B517407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0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44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ad.petrosyan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2025-07-10T08:58:00Z</cp:lastPrinted>
  <dcterms:created xsi:type="dcterms:W3CDTF">2026-02-16T06:44:00Z</dcterms:created>
  <dcterms:modified xsi:type="dcterms:W3CDTF">2026-07-17T11:51:00Z</dcterms:modified>
</cp:coreProperties>
</file>